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0DD0" w:rsidRPr="00AD0219" w:rsidRDefault="003236E2">
      <w:pPr>
        <w:spacing w:after="0" w:line="408" w:lineRule="auto"/>
        <w:ind w:left="120"/>
        <w:jc w:val="center"/>
      </w:pPr>
      <w:bookmarkStart w:id="0" w:name="block-6822165"/>
      <w:bookmarkStart w:id="1" w:name="_GoBack"/>
      <w:bookmarkEnd w:id="1"/>
      <w:r w:rsidRPr="00AD0219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630DD0" w:rsidRPr="00AD0219" w:rsidRDefault="003236E2">
      <w:pPr>
        <w:spacing w:after="0" w:line="408" w:lineRule="auto"/>
        <w:ind w:left="120"/>
        <w:jc w:val="center"/>
      </w:pPr>
      <w:r w:rsidRPr="00AD0219">
        <w:rPr>
          <w:rFonts w:ascii="Times New Roman" w:hAnsi="Times New Roman"/>
          <w:b/>
          <w:color w:val="000000"/>
          <w:sz w:val="28"/>
        </w:rPr>
        <w:t>‌</w:t>
      </w:r>
      <w:bookmarkStart w:id="2" w:name="377026ad-1b08-49d8-82c8-2523f1c36cc2"/>
      <w:r w:rsidRPr="00AD0219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2"/>
      <w:r w:rsidRPr="00AD0219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630DD0" w:rsidRPr="00AD0219" w:rsidRDefault="003236E2">
      <w:pPr>
        <w:spacing w:after="0" w:line="408" w:lineRule="auto"/>
        <w:ind w:left="120"/>
        <w:jc w:val="center"/>
      </w:pPr>
      <w:r w:rsidRPr="00AD0219">
        <w:rPr>
          <w:rFonts w:ascii="Times New Roman" w:hAnsi="Times New Roman"/>
          <w:b/>
          <w:color w:val="000000"/>
          <w:sz w:val="28"/>
        </w:rPr>
        <w:t>‌</w:t>
      </w:r>
      <w:bookmarkStart w:id="3" w:name="70fb4e9c-7df0-4758-87dd-1275c8e6b3a6"/>
      <w:r w:rsidRPr="00AD0219">
        <w:rPr>
          <w:rFonts w:ascii="Times New Roman" w:hAnsi="Times New Roman"/>
          <w:b/>
          <w:color w:val="000000"/>
          <w:sz w:val="28"/>
        </w:rPr>
        <w:t xml:space="preserve">Исполнительный комитет </w:t>
      </w:r>
      <w:proofErr w:type="spellStart"/>
      <w:r w:rsidRPr="00AD0219">
        <w:rPr>
          <w:rFonts w:ascii="Times New Roman" w:hAnsi="Times New Roman"/>
          <w:b/>
          <w:color w:val="000000"/>
          <w:sz w:val="28"/>
        </w:rPr>
        <w:t>Сармановского</w:t>
      </w:r>
      <w:proofErr w:type="spellEnd"/>
      <w:r w:rsidRPr="00AD0219">
        <w:rPr>
          <w:rFonts w:ascii="Times New Roman" w:hAnsi="Times New Roman"/>
          <w:b/>
          <w:color w:val="000000"/>
          <w:sz w:val="28"/>
        </w:rPr>
        <w:t xml:space="preserve"> муниципального района</w:t>
      </w:r>
      <w:bookmarkEnd w:id="3"/>
      <w:r w:rsidRPr="00AD0219">
        <w:rPr>
          <w:rFonts w:ascii="Times New Roman" w:hAnsi="Times New Roman"/>
          <w:b/>
          <w:color w:val="000000"/>
          <w:sz w:val="28"/>
        </w:rPr>
        <w:t>‌</w:t>
      </w:r>
      <w:r w:rsidRPr="00AD0219">
        <w:rPr>
          <w:rFonts w:ascii="Times New Roman" w:hAnsi="Times New Roman"/>
          <w:color w:val="000000"/>
          <w:sz w:val="28"/>
        </w:rPr>
        <w:t>​</w:t>
      </w:r>
    </w:p>
    <w:p w:rsidR="00630DD0" w:rsidRDefault="003236E2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</w:t>
      </w:r>
      <w:proofErr w:type="spellStart"/>
      <w:r>
        <w:rPr>
          <w:rFonts w:ascii="Times New Roman" w:hAnsi="Times New Roman"/>
          <w:b/>
          <w:color w:val="000000"/>
          <w:sz w:val="28"/>
        </w:rPr>
        <w:t>Джалильская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СОШ №1"</w:t>
      </w:r>
    </w:p>
    <w:p w:rsidR="00630DD0" w:rsidRDefault="00630DD0">
      <w:pPr>
        <w:spacing w:after="0"/>
        <w:ind w:left="120"/>
      </w:pPr>
    </w:p>
    <w:p w:rsidR="00630DD0" w:rsidRDefault="00630DD0">
      <w:pPr>
        <w:spacing w:after="0"/>
        <w:ind w:left="120"/>
      </w:pPr>
    </w:p>
    <w:p w:rsidR="00630DD0" w:rsidRDefault="00630DD0">
      <w:pPr>
        <w:spacing w:after="0"/>
        <w:ind w:left="120"/>
      </w:pPr>
    </w:p>
    <w:p w:rsidR="00630DD0" w:rsidRDefault="00630DD0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3236E2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4E6975" w:rsidRPr="008944ED" w:rsidRDefault="003236E2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 заседании школьного методического объединения МБОУ «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Джалильская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СОШ №1»</w:t>
            </w:r>
          </w:p>
          <w:p w:rsidR="004E6975" w:rsidRDefault="003236E2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E6975" w:rsidRPr="008944ED" w:rsidRDefault="003236E2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Шаяхметова Р.М.</w:t>
            </w:r>
          </w:p>
          <w:p w:rsidR="004E6975" w:rsidRDefault="003236E2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 w:rsidRPr="00AD021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394B5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53FFE" w:rsidRPr="0040209D" w:rsidRDefault="003236E2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4E6975" w:rsidRPr="008944ED" w:rsidRDefault="003236E2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УР</w:t>
            </w:r>
          </w:p>
          <w:p w:rsidR="004E6975" w:rsidRDefault="003236E2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E6975" w:rsidRPr="008944ED" w:rsidRDefault="003236E2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Мустафина Н.К.</w:t>
            </w:r>
          </w:p>
          <w:p w:rsidR="004E6975" w:rsidRDefault="003236E2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№133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394B5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0E6D86" w:rsidRDefault="003236E2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0E6D86" w:rsidRPr="008944ED" w:rsidRDefault="003236E2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школы</w:t>
            </w:r>
          </w:p>
          <w:p w:rsidR="000E6D86" w:rsidRDefault="003236E2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86502D" w:rsidRPr="008944ED" w:rsidRDefault="003236E2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Латифуллина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Г.Ф.</w:t>
            </w:r>
          </w:p>
          <w:p w:rsidR="000E6D86" w:rsidRDefault="003236E2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№133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394B5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630DD0" w:rsidRDefault="00630DD0">
      <w:pPr>
        <w:spacing w:after="0"/>
        <w:ind w:left="120"/>
      </w:pPr>
    </w:p>
    <w:p w:rsidR="00630DD0" w:rsidRPr="00AD0219" w:rsidRDefault="003236E2">
      <w:pPr>
        <w:spacing w:after="0"/>
        <w:ind w:left="120"/>
      </w:pPr>
      <w:r w:rsidRPr="00AD0219">
        <w:rPr>
          <w:rFonts w:ascii="Times New Roman" w:hAnsi="Times New Roman"/>
          <w:color w:val="000000"/>
          <w:sz w:val="28"/>
        </w:rPr>
        <w:t>‌</w:t>
      </w:r>
    </w:p>
    <w:p w:rsidR="00630DD0" w:rsidRPr="00AD0219" w:rsidRDefault="00630DD0">
      <w:pPr>
        <w:spacing w:after="0"/>
        <w:ind w:left="120"/>
      </w:pPr>
    </w:p>
    <w:p w:rsidR="00630DD0" w:rsidRPr="00AD0219" w:rsidRDefault="00630DD0">
      <w:pPr>
        <w:spacing w:after="0"/>
        <w:ind w:left="120"/>
      </w:pPr>
    </w:p>
    <w:p w:rsidR="00630DD0" w:rsidRPr="00AD0219" w:rsidRDefault="00630DD0">
      <w:pPr>
        <w:spacing w:after="0"/>
        <w:ind w:left="120"/>
      </w:pPr>
    </w:p>
    <w:p w:rsidR="00630DD0" w:rsidRPr="00AD0219" w:rsidRDefault="003236E2">
      <w:pPr>
        <w:spacing w:after="0" w:line="408" w:lineRule="auto"/>
        <w:ind w:left="120"/>
        <w:jc w:val="center"/>
      </w:pPr>
      <w:r w:rsidRPr="00AD0219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630DD0" w:rsidRPr="00AD0219" w:rsidRDefault="00630DD0">
      <w:pPr>
        <w:spacing w:after="0"/>
        <w:ind w:left="120"/>
        <w:jc w:val="center"/>
      </w:pPr>
    </w:p>
    <w:p w:rsidR="00630DD0" w:rsidRPr="00AD0219" w:rsidRDefault="003236E2">
      <w:pPr>
        <w:spacing w:after="0" w:line="408" w:lineRule="auto"/>
        <w:ind w:left="120"/>
        <w:jc w:val="center"/>
      </w:pPr>
      <w:r w:rsidRPr="00AD0219">
        <w:rPr>
          <w:rFonts w:ascii="Times New Roman" w:hAnsi="Times New Roman"/>
          <w:b/>
          <w:color w:val="000000"/>
          <w:sz w:val="28"/>
        </w:rPr>
        <w:t>учебного предмета «Алгебра и начала математического анализа. Углубленный уровень»</w:t>
      </w:r>
    </w:p>
    <w:p w:rsidR="00630DD0" w:rsidRPr="00AD0219" w:rsidRDefault="003236E2">
      <w:pPr>
        <w:spacing w:after="0" w:line="408" w:lineRule="auto"/>
        <w:ind w:left="120"/>
        <w:jc w:val="center"/>
      </w:pPr>
      <w:r w:rsidRPr="00AD0219">
        <w:rPr>
          <w:rFonts w:ascii="Times New Roman" w:hAnsi="Times New Roman"/>
          <w:color w:val="000000"/>
          <w:sz w:val="28"/>
        </w:rPr>
        <w:t xml:space="preserve">для обучающихся 10 </w:t>
      </w:r>
      <w:r w:rsidRPr="00AD0219">
        <w:rPr>
          <w:rFonts w:ascii="Calibri" w:hAnsi="Calibri"/>
          <w:color w:val="000000"/>
          <w:sz w:val="28"/>
        </w:rPr>
        <w:t xml:space="preserve">– </w:t>
      </w:r>
      <w:r w:rsidRPr="00AD0219">
        <w:rPr>
          <w:rFonts w:ascii="Times New Roman" w:hAnsi="Times New Roman"/>
          <w:color w:val="000000"/>
          <w:sz w:val="28"/>
        </w:rPr>
        <w:t xml:space="preserve">11 классов </w:t>
      </w:r>
    </w:p>
    <w:p w:rsidR="00630DD0" w:rsidRPr="00AD0219" w:rsidRDefault="00630DD0">
      <w:pPr>
        <w:spacing w:after="0"/>
        <w:ind w:left="120"/>
        <w:jc w:val="center"/>
      </w:pPr>
    </w:p>
    <w:p w:rsidR="00630DD0" w:rsidRPr="00AD0219" w:rsidRDefault="00630DD0">
      <w:pPr>
        <w:spacing w:after="0"/>
        <w:ind w:left="120"/>
        <w:jc w:val="center"/>
      </w:pPr>
    </w:p>
    <w:p w:rsidR="00630DD0" w:rsidRPr="00AD0219" w:rsidRDefault="00630DD0">
      <w:pPr>
        <w:spacing w:after="0"/>
        <w:ind w:left="120"/>
        <w:jc w:val="center"/>
      </w:pPr>
    </w:p>
    <w:p w:rsidR="00630DD0" w:rsidRPr="00AD0219" w:rsidRDefault="00630DD0">
      <w:pPr>
        <w:spacing w:after="0"/>
        <w:ind w:left="120"/>
        <w:jc w:val="center"/>
      </w:pPr>
    </w:p>
    <w:p w:rsidR="00630DD0" w:rsidRPr="00AD0219" w:rsidRDefault="00630DD0">
      <w:pPr>
        <w:spacing w:after="0"/>
        <w:ind w:left="120"/>
        <w:jc w:val="center"/>
      </w:pPr>
    </w:p>
    <w:p w:rsidR="00630DD0" w:rsidRPr="00AD0219" w:rsidRDefault="003236E2">
      <w:pPr>
        <w:spacing w:after="0"/>
        <w:ind w:left="120"/>
        <w:jc w:val="center"/>
      </w:pPr>
      <w:r w:rsidRPr="00AD0219">
        <w:rPr>
          <w:rFonts w:ascii="Times New Roman" w:hAnsi="Times New Roman"/>
          <w:color w:val="000000"/>
          <w:sz w:val="28"/>
        </w:rPr>
        <w:t>​</w:t>
      </w:r>
      <w:bookmarkStart w:id="4" w:name="041d5c1b-4e36-4053-94f3-9ce12a6e5ba5"/>
      <w:proofErr w:type="spellStart"/>
      <w:proofErr w:type="gramStart"/>
      <w:r w:rsidRPr="00AD0219">
        <w:rPr>
          <w:rFonts w:ascii="Times New Roman" w:hAnsi="Times New Roman"/>
          <w:b/>
          <w:color w:val="000000"/>
          <w:sz w:val="28"/>
        </w:rPr>
        <w:t>п.Джалиль</w:t>
      </w:r>
      <w:bookmarkEnd w:id="4"/>
      <w:proofErr w:type="spellEnd"/>
      <w:r w:rsidRPr="00AD0219">
        <w:rPr>
          <w:rFonts w:ascii="Times New Roman" w:hAnsi="Times New Roman"/>
          <w:b/>
          <w:color w:val="000000"/>
          <w:sz w:val="28"/>
        </w:rPr>
        <w:t>‌</w:t>
      </w:r>
      <w:proofErr w:type="gramEnd"/>
      <w:r w:rsidRPr="00AD0219">
        <w:rPr>
          <w:rFonts w:ascii="Times New Roman" w:hAnsi="Times New Roman"/>
          <w:b/>
          <w:color w:val="000000"/>
          <w:sz w:val="28"/>
        </w:rPr>
        <w:t xml:space="preserve"> </w:t>
      </w:r>
      <w:bookmarkStart w:id="5" w:name="34b057d3-b688-4a50-aec1-9ba08cc1dbee"/>
      <w:r w:rsidRPr="00AD0219">
        <w:rPr>
          <w:rFonts w:ascii="Times New Roman" w:hAnsi="Times New Roman"/>
          <w:b/>
          <w:color w:val="000000"/>
          <w:sz w:val="28"/>
        </w:rPr>
        <w:t>2023-2024</w:t>
      </w:r>
      <w:bookmarkEnd w:id="5"/>
      <w:r w:rsidRPr="00AD0219">
        <w:rPr>
          <w:rFonts w:ascii="Times New Roman" w:hAnsi="Times New Roman"/>
          <w:b/>
          <w:color w:val="000000"/>
          <w:sz w:val="28"/>
        </w:rPr>
        <w:t>‌</w:t>
      </w:r>
      <w:r w:rsidRPr="00AD0219">
        <w:rPr>
          <w:rFonts w:ascii="Times New Roman" w:hAnsi="Times New Roman"/>
          <w:color w:val="000000"/>
          <w:sz w:val="28"/>
        </w:rPr>
        <w:t>​</w:t>
      </w:r>
    </w:p>
    <w:p w:rsidR="00630DD0" w:rsidRPr="00AD0219" w:rsidRDefault="00630DD0">
      <w:pPr>
        <w:spacing w:after="0"/>
        <w:ind w:left="120"/>
      </w:pPr>
    </w:p>
    <w:p w:rsidR="00630DD0" w:rsidRPr="00AD0219" w:rsidRDefault="003236E2">
      <w:pPr>
        <w:spacing w:after="0" w:line="264" w:lineRule="auto"/>
        <w:ind w:left="120"/>
        <w:jc w:val="both"/>
      </w:pPr>
      <w:bookmarkStart w:id="6" w:name="block-6822163"/>
      <w:bookmarkEnd w:id="0"/>
      <w:r w:rsidRPr="00AD0219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630DD0" w:rsidRPr="00AD0219" w:rsidRDefault="00630DD0">
      <w:pPr>
        <w:spacing w:after="0" w:line="264" w:lineRule="auto"/>
        <w:ind w:left="120"/>
        <w:jc w:val="both"/>
      </w:pP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Учебный курс «Алгебра и начала математического анализа» является одним из наиболее значимых в программе среднего общего образования,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обучающихся на уровне, необходимом для освоения информатики, обществознания, истории, словесности и других дисциплин. В рамках данного учебного курса обучающиеся овладевают универсальным языком современной науки, которая формулирует свои достижения в математической форме. 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Учебный 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развития экономики и общественной жизни, позволяет ориентироваться в современных цифровых и компьютерных технологиях, уверенно использовать их для дальнейшего образования и в повседневной жизни. В то же время овладение абстрактными и логически строгими конструкциями алгебры и математического анализа развивает умение находить закономерности, обосновывать истинность, доказывать утверждения с помощью индукции и рассуждать дедуктивно, использовать обобщение и конкретизацию, абстрагирование и аналогию, формирует креативное и критическое мышление. 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В ходе изучения учебного курса «Алгебра и начала математического анализа» обучающиеся получают новый опыт решения прикладных задач, самостоятельного построения математических моделей реальных ситуаций, интерпретации полученных решений, знакомятся с примерами математических закономерностей в природе, науке и искусстве, с выдающимися математическими открытиями и их авторами.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Учебный 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продолжительной концентрации внимания, самостоятельности, аккуратности и ответственности за полученный результат. 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В основе методики обучения алгебре и началам математического анализа лежит </w:t>
      </w:r>
      <w:proofErr w:type="spellStart"/>
      <w:r w:rsidRPr="00AD0219">
        <w:rPr>
          <w:rFonts w:ascii="Times New Roman" w:hAnsi="Times New Roman"/>
          <w:color w:val="000000"/>
          <w:sz w:val="28"/>
        </w:rPr>
        <w:t>деятельностный</w:t>
      </w:r>
      <w:proofErr w:type="spellEnd"/>
      <w:r w:rsidRPr="00AD0219">
        <w:rPr>
          <w:rFonts w:ascii="Times New Roman" w:hAnsi="Times New Roman"/>
          <w:color w:val="000000"/>
          <w:sz w:val="28"/>
        </w:rPr>
        <w:t xml:space="preserve"> принцип обучения.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В структуре учебного курса «Алгебра и начала математического анализа» выделены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</w:t>
      </w:r>
      <w:r w:rsidRPr="00AD0219">
        <w:rPr>
          <w:rFonts w:ascii="Times New Roman" w:hAnsi="Times New Roman"/>
          <w:color w:val="000000"/>
          <w:sz w:val="28"/>
        </w:rPr>
        <w:lastRenderedPageBreak/>
        <w:t>содержательно-методические линии изучаются на протяжении двух лет обучения на уровне среднего общего образования, естественно дополняя друг друга и постепенно насыщаясь новыми темами и разделами. Данный учебный курс является интегративным, поскольку объединяет в себе содержание нескольких математических дисциплин, таких как алгебра, тригонометрия, математический анализ, теория множеств, математическая логика и другие. По мере того как обучающиеся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при изучении учебного курса, для решения самостоятельно сформулированной математической задачи, а затем интерпретировать свой ответ.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на уровне основного общего образования. На уровне среднего общего образования особое внимание уделяется формированию навыков рациональных вычислений, включающих в себя использование различных форм записи числа, умение делать прикидку, выполнять приближённые вычисления, оценивать числовые выражения, работать с математическими константами. Знакомые обучающимся множества натуральных, целых, рациональных и действительных чисел дополняются множеством комплексных чисел. В каждом из этих множеств рассматриваются свойственные ему специфические задачи и операции: деление нацело, оперирование остатками на множестве целых чисел, особые свойства рациональных и иррациональных чисел, арифметические операции, а также извлечение корня натуральной степени на множестве комплексных чисел. Благодаря последовательному расширению круга используемых чисел и знакомству с возможностями их применения для решения различных задач формируется представление о единстве математики как науки и её роли в построении моделей реального мира, широко используются обобщение и конкретизация.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Линия «Уравнения и неравенства» реализуется на протяжении всего обучения на уровне среднего общего образования, поскольку в каждом разделе Программы предусмотрено решение соответствующих задач. В результате обучающиеся овладевают различными методами решения рациональных, иррациональных, показательных, логарифмических и тригонометрических уравнений, неравенств и систем, а также задач, содержащих параметры. Полученные умения широко используются при исследовании функций с помощью производной, при решении прикладных </w:t>
      </w:r>
      <w:r w:rsidRPr="00AD0219">
        <w:rPr>
          <w:rFonts w:ascii="Times New Roman" w:hAnsi="Times New Roman"/>
          <w:color w:val="000000"/>
          <w:sz w:val="28"/>
        </w:rPr>
        <w:lastRenderedPageBreak/>
        <w:t>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обучающихся,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Содержательно-методическая линия «Функции и графики» тесно переплетается с другими линиями учебного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так как у них появляется возможность строить графики сложных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позволяет находить наилучшее решение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</w:t>
      </w:r>
      <w:r w:rsidRPr="00AD0219">
        <w:rPr>
          <w:rFonts w:ascii="Times New Roman" w:hAnsi="Times New Roman"/>
          <w:color w:val="000000"/>
          <w:sz w:val="28"/>
        </w:rPr>
        <w:lastRenderedPageBreak/>
        <w:t>выдающихся результатах, полученных в ходе развития математики как науки, и об их авторах.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Содержательно-методическая линия «Множества и логика» включает в себя элементы теории множеств и математической логики.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и их приложения в единое целое. Поэтому важно дать возможность обучающемуся понимать теоретико-множественный язык современной математики и использовать его для выражения своих мыслей. Другим важным признаком математики как науки следует признать свойственную ей строгость обоснований и следование определённым правилам построения доказательств. Знакомство с элементами математической логики способствует развитию логического мышления обучающихся, позволяет им строить свои рассуждения на основе логических правил, формирует навыки критического мышления.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В учебном курсе «Алгебра и начала математического анализа» присутствуют основы математического моделирования, которые призваны способствовать формированию навыков построения моделей реальных ситуаций, исследования этих моделей с помощью аппарата алгебры и математического анализа, интерпретации полученных результатов. Такие задания вплетены в каждый из разделов программы, поскольку весь материал учебного курса широко используется для решения прикладных задач. При решении реальных практических задач обучающиеся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учебного курса «Алгебра и начала математического анализа».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‌</w:t>
      </w:r>
      <w:bookmarkStart w:id="7" w:name="3d76e050-51fd-4b58-80c8-65c11753c1a9"/>
      <w:r w:rsidRPr="00AD0219">
        <w:rPr>
          <w:rFonts w:ascii="Times New Roman" w:hAnsi="Times New Roman"/>
          <w:color w:val="000000"/>
          <w:sz w:val="28"/>
        </w:rPr>
        <w:t xml:space="preserve">На изучение учебного курса «Алгебра и начала математического анализа» отводится 272 часа: в 10 классе – 136 часов (4 часа в неделю), в 11 классе – 136 часов (4 часа в неделю). </w:t>
      </w:r>
      <w:bookmarkEnd w:id="7"/>
      <w:r w:rsidRPr="00AD0219">
        <w:rPr>
          <w:rFonts w:ascii="Times New Roman" w:hAnsi="Times New Roman"/>
          <w:color w:val="000000"/>
          <w:sz w:val="28"/>
        </w:rPr>
        <w:t>‌‌</w:t>
      </w:r>
    </w:p>
    <w:p w:rsidR="00630DD0" w:rsidRPr="00AD0219" w:rsidRDefault="00630DD0">
      <w:pPr>
        <w:sectPr w:rsidR="00630DD0" w:rsidRPr="00AD0219">
          <w:pgSz w:w="11906" w:h="16383"/>
          <w:pgMar w:top="1134" w:right="850" w:bottom="1134" w:left="1701" w:header="720" w:footer="720" w:gutter="0"/>
          <w:cols w:space="720"/>
        </w:sectPr>
      </w:pPr>
    </w:p>
    <w:p w:rsidR="00630DD0" w:rsidRPr="00AD0219" w:rsidRDefault="003236E2">
      <w:pPr>
        <w:spacing w:after="0" w:line="264" w:lineRule="auto"/>
        <w:ind w:left="120"/>
        <w:jc w:val="both"/>
      </w:pPr>
      <w:bookmarkStart w:id="8" w:name="block-6822162"/>
      <w:bookmarkEnd w:id="6"/>
      <w:r w:rsidRPr="00AD0219">
        <w:rPr>
          <w:rFonts w:ascii="Times New Roman" w:hAnsi="Times New Roman"/>
          <w:b/>
          <w:color w:val="000000"/>
          <w:sz w:val="28"/>
        </w:rPr>
        <w:lastRenderedPageBreak/>
        <w:t xml:space="preserve">СОДЕРЖАНИЕ ОБУЧЕНИЯ </w:t>
      </w:r>
    </w:p>
    <w:p w:rsidR="00630DD0" w:rsidRPr="00AD0219" w:rsidRDefault="00630DD0">
      <w:pPr>
        <w:spacing w:after="0" w:line="264" w:lineRule="auto"/>
        <w:ind w:left="120"/>
        <w:jc w:val="both"/>
      </w:pPr>
    </w:p>
    <w:p w:rsidR="00630DD0" w:rsidRPr="00AD0219" w:rsidRDefault="003236E2">
      <w:pPr>
        <w:spacing w:after="0" w:line="264" w:lineRule="auto"/>
        <w:ind w:left="12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10 КЛАСС</w:t>
      </w:r>
    </w:p>
    <w:p w:rsidR="00630DD0" w:rsidRPr="00AD0219" w:rsidRDefault="00630DD0">
      <w:pPr>
        <w:spacing w:after="0" w:line="264" w:lineRule="auto"/>
        <w:ind w:left="120"/>
        <w:jc w:val="both"/>
      </w:pP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Рациональные числа. Обыкновенные и десятичные дроби, проценты, бесконечные периодические дроби. Применение дробей и процентов для решения прикладных задач из различных отраслей знаний и реальной жизни.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Действительные числа. Рациональные и иррациональные числа. Арифметические операции с действительными числами. Модуль действительного числа и его свойства. Приближённые вычисления, правила округления, прикидка и оценка результата вычислений. 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Степень с целым показателем. Бином Ньютона. Использование подходящей формы записи действительных чисел для решения практических задач и представления данных.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Арифметический корень натуральной степени и его свойства.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Степень с рациональным показателем и её свойства, степень с действительным показателем.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Логарифм числа. Свойства логарифма. Десятичные и натуральные логарифмы.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Синус, косинус, тангенс, котангенс числового аргумента. Арксинус, арккосинус и арктангенс числового аргумента.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Тождества и тождественные преобразования. Уравнение, корень уравнения. Равносильные уравнения и уравнения-следствия. Неравенство, решение неравенства. 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Основные методы решения целых и дробно-рациональных уравнений и неравенств. Многочлены от одной переменной. Деление многочлена на многочлен с остатком. Теорема Безу. Многочлены с целыми коэффициентами. Теорема Виета.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Преобразования числовых выражений, содержащих степени и корни.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Иррациональные уравнения. Основные методы решения иррациональных уравнений. 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Показательные уравнения. Основные методы решения показательных уравнений.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Преобразование выражений, содержащих логарифмы.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Логарифмические уравнения. Основные методы решения логарифмических уравнений. 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Основные тригонометрические формулы. Преобразование тригонометрических выражений. Решение тригонометрических уравнений. 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lastRenderedPageBreak/>
        <w:t>Решение систем линейных уравнений. Матрица системы линейных уравнений. Определитель матрицы 2×2, его геометрический смысл и свойства, вычисление его значения, применение определителя для решения системы линейных уравнений. Решение прикладных задач с помощью системы линейных уравнений. Исследование построенной модели с помощью матриц и определителей.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Построение математических моделей реальной ситуации с помощью уравнений и неравенств. Применение уравнений и неравенств к решению математических задач и задач из различных областей науки и реальной жизни.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Функции и графики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Функция, способы задания функции. Взаимно обратные функции. Композиция функций. График функции. Элементарные преобразования графиков функций.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Область определения и множество значений функции. Нули функции. Промежутки </w:t>
      </w:r>
      <w:proofErr w:type="spellStart"/>
      <w:r w:rsidRPr="00AD0219">
        <w:rPr>
          <w:rFonts w:ascii="Times New Roman" w:hAnsi="Times New Roman"/>
          <w:color w:val="000000"/>
          <w:sz w:val="28"/>
        </w:rPr>
        <w:t>знакопостоянства</w:t>
      </w:r>
      <w:proofErr w:type="spellEnd"/>
      <w:r w:rsidRPr="00AD0219">
        <w:rPr>
          <w:rFonts w:ascii="Times New Roman" w:hAnsi="Times New Roman"/>
          <w:color w:val="000000"/>
          <w:sz w:val="28"/>
        </w:rPr>
        <w:t>. Чётные и нечётные функции. Периодические функции. Промежутки монотонности функции. Максимумы и минимумы функции. Наибольшее и наименьшее значения функции на промежутке.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Линейная, квадратичная и дробно-линейная функции. Элементарное исследование и построение их графиков.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AD0219">
        <w:rPr>
          <w:rFonts w:ascii="Times New Roman" w:hAnsi="Times New Roman"/>
          <w:color w:val="000000"/>
          <w:sz w:val="28"/>
        </w:rPr>
        <w:t xml:space="preserve">-ой степени как функции обратной степени с натуральным показателем. 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Показательная и логарифмическая функции, их свойства и графики. Использование графиков функций для решения уравнений.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Тригонометрическая окружность, определение тригонометрических функций числового аргумента. 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Функциональные зависимости в реальных процессах и явлениях. Графики реальных зависимостей.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Начала математического анализа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Последовательности, способы задания последовательностей. Метод математической индукции. Монотонные и ограниченные последовательности. История возникновения математического анализа как анализа бесконечно малых.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Линейный и экспоненциальный рост. Число е. Формула сложных процентов. Использование прогрессии для решения реальных задач прикладного характера.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lastRenderedPageBreak/>
        <w:t>Непрерывные функции и их свойства. Точки разрыва. Асимптоты графиков функций. Свойства функций непрерывных на отрезке. Метод интервалов для решения неравенств. Применение свойств непрерывных функций для решения задач.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Первая и вторая производные функции. Определение, геометрический и физический смысл производной. Уравнение касательной к графику функции.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Производные элементарных функций. Производная суммы, произведения, частного и композиции функций.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Множества и логика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Множество, операции над множествами и их свойства. Диаграммы Эйлера–Венна.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Определение, теорема, свойство математического объекта, следствие, доказательство, равносильные уравнения. 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 </w:t>
      </w:r>
    </w:p>
    <w:p w:rsidR="00630DD0" w:rsidRPr="00AD0219" w:rsidRDefault="003236E2">
      <w:pPr>
        <w:spacing w:after="0" w:line="264" w:lineRule="auto"/>
        <w:ind w:left="12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11 КЛАСС</w:t>
      </w:r>
    </w:p>
    <w:p w:rsidR="00630DD0" w:rsidRPr="00AD0219" w:rsidRDefault="00630DD0">
      <w:pPr>
        <w:spacing w:after="0" w:line="264" w:lineRule="auto"/>
        <w:ind w:left="120"/>
        <w:jc w:val="both"/>
      </w:pP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Натуральные и целые числа. Применение признаков делимости целых чисел, наибольший общий делитель (далее – НОД) и наименьшее общее кратное (далее </w:t>
      </w:r>
      <w:r w:rsidRPr="00AD0219">
        <w:rPr>
          <w:rFonts w:ascii="Times New Roman" w:hAnsi="Times New Roman"/>
          <w:color w:val="333333"/>
          <w:sz w:val="28"/>
        </w:rPr>
        <w:t xml:space="preserve">– </w:t>
      </w:r>
      <w:r w:rsidRPr="00AD0219">
        <w:rPr>
          <w:rFonts w:ascii="Times New Roman" w:hAnsi="Times New Roman"/>
          <w:color w:val="000000"/>
          <w:sz w:val="28"/>
        </w:rPr>
        <w:t>НОК), остатков по модулю, алгоритма Евклида для решения задач в целых числах.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Комплексные числа. Алгебраическая и тригонометрическая формы записи комплексного числа. Арифметические операции с комплексными числами. Изображение комплексных чисел на координатной плоскости. Формула Муавра. Корни </w:t>
      </w:r>
      <w:r>
        <w:rPr>
          <w:rFonts w:ascii="Times New Roman" w:hAnsi="Times New Roman"/>
          <w:color w:val="000000"/>
          <w:sz w:val="28"/>
        </w:rPr>
        <w:t>n</w:t>
      </w:r>
      <w:r w:rsidRPr="00AD0219">
        <w:rPr>
          <w:rFonts w:ascii="Times New Roman" w:hAnsi="Times New Roman"/>
          <w:color w:val="000000"/>
          <w:sz w:val="28"/>
        </w:rPr>
        <w:t>-ой степени из комплексного числа. Применение комплексных чисел для решения физических и геометрических задач.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Система и совокупность уравнений и неравенств. Равносильные системы и системы-следствия. Равносильные неравенства.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Отбор корней тригонометрических уравнений с помощью тригонометрической окружности. Решение тригонометрических неравенств. 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Основные методы решения показательных и логарифмических неравенств.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Основные методы решения иррациональных неравенств.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Основные методы решения систем и совокупностей рациональных, иррациональных, показательных и логарифмических уравнений. 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Уравнения, неравенства и системы с параметрами.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lastRenderedPageBreak/>
        <w:t>Применение уравнений, систем и неравенств к решению математических задач и задач из различных областей науки и реальной жизни, интерпретация полученных результатов.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Функции и графики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График композиции функций. Геометрические образы уравнений и неравенств на координатной плоскости.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Тригонометрические функции, их свойства и графики.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Графические методы решения уравнений и неравенств. Графические методы решения задач с параметрами. 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Начала математического анализа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Применение производной к исследованию функций на монотонность и экстремумы. Нахождение наибольшего и наименьшего значений непрерывной функции на отрезке.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Применение производной для нахождения наилучшего решения в прикладных задачах, для определения скорости и ускорения процесса, заданного формулой или графиком.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Первообразная, основное свойство первообразных. Первообразные элементарных функций. Правила нахождения первообразных.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Интеграл. Геометрический смысл интеграла. Вычисление определённого интеграла по формуле Ньютона-Лейбница.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Применение интеграла для нахождения площадей плоских фигур и объёмов геометрических тел.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Примеры решений дифференциальных уравнений. Математическое моделирование реальных процессов с помощью дифференциальных уравнений.</w:t>
      </w:r>
    </w:p>
    <w:p w:rsidR="00630DD0" w:rsidRPr="00AD0219" w:rsidRDefault="00630DD0">
      <w:pPr>
        <w:sectPr w:rsidR="00630DD0" w:rsidRPr="00AD0219">
          <w:pgSz w:w="11906" w:h="16383"/>
          <w:pgMar w:top="1134" w:right="850" w:bottom="1134" w:left="1701" w:header="720" w:footer="720" w:gutter="0"/>
          <w:cols w:space="720"/>
        </w:sectPr>
      </w:pPr>
    </w:p>
    <w:p w:rsidR="00630DD0" w:rsidRPr="00AD0219" w:rsidRDefault="003236E2">
      <w:pPr>
        <w:spacing w:after="0" w:line="264" w:lineRule="auto"/>
        <w:ind w:left="120"/>
        <w:jc w:val="both"/>
      </w:pPr>
      <w:bookmarkStart w:id="9" w:name="block-6822164"/>
      <w:bookmarkEnd w:id="8"/>
      <w:r w:rsidRPr="00AD0219">
        <w:rPr>
          <w:rFonts w:ascii="Times New Roman" w:hAnsi="Times New Roman"/>
          <w:color w:val="000000"/>
          <w:sz w:val="28"/>
        </w:rPr>
        <w:lastRenderedPageBreak/>
        <w:t>ПЛАНИРУЕМЫЕ РЕЗУЛЬТАТЫ ОСВОЕНИЯ УЧЕБНОГО КУРСА «АЛГЕБРА И НАЧАЛА МАТЕМАТИЧЕСКОГО АНАЛИЗА» (УГЛУБЛЕННЫЙ УРОВЕНЬ) НА УРОВНЕ СРЕДНЕГО ОБЩЕГО ОБРАЗОВАНИЯ</w:t>
      </w:r>
    </w:p>
    <w:p w:rsidR="00630DD0" w:rsidRPr="00AD0219" w:rsidRDefault="00630DD0">
      <w:pPr>
        <w:spacing w:after="0" w:line="264" w:lineRule="auto"/>
        <w:ind w:left="120"/>
        <w:jc w:val="both"/>
      </w:pPr>
    </w:p>
    <w:p w:rsidR="00630DD0" w:rsidRPr="00AD0219" w:rsidRDefault="003236E2">
      <w:pPr>
        <w:spacing w:after="0" w:line="264" w:lineRule="auto"/>
        <w:ind w:left="12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630DD0" w:rsidRPr="00AD0219" w:rsidRDefault="00630DD0">
      <w:pPr>
        <w:spacing w:after="0" w:line="264" w:lineRule="auto"/>
        <w:ind w:left="120"/>
        <w:jc w:val="both"/>
      </w:pP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1) гражданского воспитания:</w:t>
      </w:r>
    </w:p>
    <w:p w:rsidR="00630DD0" w:rsidRPr="00AD0219" w:rsidRDefault="003236E2">
      <w:pPr>
        <w:spacing w:after="0" w:line="264" w:lineRule="auto"/>
        <w:ind w:firstLine="600"/>
        <w:jc w:val="both"/>
      </w:pPr>
      <w:proofErr w:type="spellStart"/>
      <w:r w:rsidRPr="00AD0219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AD0219">
        <w:rPr>
          <w:rFonts w:ascii="Times New Roman" w:hAnsi="Times New Roman"/>
          <w:color w:val="000000"/>
          <w:sz w:val="28"/>
        </w:rPr>
        <w:t xml:space="preserve">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2) патриотического воспитания:</w:t>
      </w:r>
    </w:p>
    <w:p w:rsidR="00630DD0" w:rsidRPr="00AD0219" w:rsidRDefault="003236E2">
      <w:pPr>
        <w:spacing w:after="0" w:line="264" w:lineRule="auto"/>
        <w:ind w:firstLine="600"/>
        <w:jc w:val="both"/>
      </w:pPr>
      <w:proofErr w:type="spellStart"/>
      <w:r w:rsidRPr="00AD0219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AD0219">
        <w:rPr>
          <w:rFonts w:ascii="Times New Roman" w:hAnsi="Times New Roman"/>
          <w:color w:val="000000"/>
          <w:sz w:val="28"/>
        </w:rPr>
        <w:t xml:space="preserve">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3) духовно-нравственного воспитания: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осознание духовных ценностей российского народа, </w:t>
      </w:r>
      <w:proofErr w:type="spellStart"/>
      <w:r w:rsidRPr="00AD0219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AD0219">
        <w:rPr>
          <w:rFonts w:ascii="Times New Roman" w:hAnsi="Times New Roman"/>
          <w:color w:val="000000"/>
          <w:sz w:val="28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4) эстетического воспитания: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5) физического воспитания:</w:t>
      </w:r>
    </w:p>
    <w:p w:rsidR="00630DD0" w:rsidRPr="00AD0219" w:rsidRDefault="003236E2">
      <w:pPr>
        <w:spacing w:after="0" w:line="264" w:lineRule="auto"/>
        <w:ind w:firstLine="600"/>
        <w:jc w:val="both"/>
      </w:pPr>
      <w:proofErr w:type="spellStart"/>
      <w:r w:rsidRPr="00AD0219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AD0219">
        <w:rPr>
          <w:rFonts w:ascii="Times New Roman" w:hAnsi="Times New Roman"/>
          <w:color w:val="000000"/>
          <w:sz w:val="28"/>
        </w:rPr>
        <w:t xml:space="preserve">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</w:t>
      </w:r>
      <w:r w:rsidRPr="00AD0219">
        <w:rPr>
          <w:rFonts w:ascii="Times New Roman" w:hAnsi="Times New Roman"/>
          <w:color w:val="000000"/>
          <w:sz w:val="28"/>
        </w:rPr>
        <w:lastRenderedPageBreak/>
        <w:t>готовность и способность к математическому образованию и самообразованию на протяжении всей жизни, готовность к активному участию в решении практических задач математической направленности;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630DD0" w:rsidRPr="00AD0219" w:rsidRDefault="003236E2">
      <w:pPr>
        <w:spacing w:after="0" w:line="264" w:lineRule="auto"/>
        <w:ind w:firstLine="600"/>
        <w:jc w:val="both"/>
      </w:pPr>
      <w:proofErr w:type="spellStart"/>
      <w:r w:rsidRPr="00AD0219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AD0219">
        <w:rPr>
          <w:rFonts w:ascii="Times New Roman" w:hAnsi="Times New Roman"/>
          <w:color w:val="000000"/>
          <w:sz w:val="28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 xml:space="preserve">8) ценности научного познания: </w:t>
      </w:r>
    </w:p>
    <w:p w:rsidR="00630DD0" w:rsidRPr="00AD0219" w:rsidRDefault="003236E2">
      <w:pPr>
        <w:spacing w:after="0" w:line="264" w:lineRule="auto"/>
        <w:ind w:firstLine="600"/>
        <w:jc w:val="both"/>
      </w:pPr>
      <w:proofErr w:type="spellStart"/>
      <w:r w:rsidRPr="00AD0219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AD0219">
        <w:rPr>
          <w:rFonts w:ascii="Times New Roman" w:hAnsi="Times New Roman"/>
          <w:color w:val="000000"/>
          <w:sz w:val="28"/>
        </w:rPr>
        <w:t xml:space="preserve">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:rsidR="00630DD0" w:rsidRPr="00AD0219" w:rsidRDefault="00630DD0">
      <w:pPr>
        <w:spacing w:after="0" w:line="264" w:lineRule="auto"/>
        <w:ind w:left="120"/>
        <w:jc w:val="both"/>
      </w:pPr>
    </w:p>
    <w:p w:rsidR="00630DD0" w:rsidRPr="00AD0219" w:rsidRDefault="003236E2">
      <w:pPr>
        <w:spacing w:after="0" w:line="264" w:lineRule="auto"/>
        <w:ind w:left="12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630DD0" w:rsidRPr="00AD0219" w:rsidRDefault="00630DD0">
      <w:pPr>
        <w:spacing w:after="0" w:line="264" w:lineRule="auto"/>
        <w:ind w:left="120"/>
        <w:jc w:val="both"/>
      </w:pPr>
    </w:p>
    <w:p w:rsidR="00630DD0" w:rsidRPr="00AD0219" w:rsidRDefault="003236E2">
      <w:pPr>
        <w:spacing w:after="0" w:line="264" w:lineRule="auto"/>
        <w:ind w:left="12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AD0219">
        <w:rPr>
          <w:rFonts w:ascii="Times New Roman" w:hAnsi="Times New Roman"/>
          <w:color w:val="000000"/>
          <w:sz w:val="28"/>
        </w:rPr>
        <w:t>контрпримеры</w:t>
      </w:r>
      <w:proofErr w:type="spellEnd"/>
      <w:r w:rsidRPr="00AD0219">
        <w:rPr>
          <w:rFonts w:ascii="Times New Roman" w:hAnsi="Times New Roman"/>
          <w:color w:val="000000"/>
          <w:sz w:val="28"/>
        </w:rPr>
        <w:t>, обосновывать собственные суждения и выводы;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lastRenderedPageBreak/>
        <w:t>Базовые исследовательские действия: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выявлять дефициты информации, данных, необходимых для ответа на вопрос и для решения задачи;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структурировать информацию, представлять её в различных формах, иллюстрировать графически;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оценивать надёжность информации по самостоятельно сформулированным критериям.</w:t>
      </w:r>
    </w:p>
    <w:p w:rsidR="00630DD0" w:rsidRPr="00AD0219" w:rsidRDefault="00630DD0">
      <w:pPr>
        <w:spacing w:after="0" w:line="264" w:lineRule="auto"/>
        <w:ind w:left="120"/>
        <w:jc w:val="both"/>
      </w:pPr>
    </w:p>
    <w:p w:rsidR="00630DD0" w:rsidRPr="00AD0219" w:rsidRDefault="003236E2">
      <w:pPr>
        <w:spacing w:after="0" w:line="264" w:lineRule="auto"/>
        <w:ind w:left="12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Общение: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:rsidR="00630DD0" w:rsidRPr="00AD0219" w:rsidRDefault="00630DD0">
      <w:pPr>
        <w:spacing w:after="0" w:line="264" w:lineRule="auto"/>
        <w:ind w:left="120"/>
        <w:jc w:val="both"/>
      </w:pPr>
    </w:p>
    <w:p w:rsidR="00630DD0" w:rsidRPr="00AD0219" w:rsidRDefault="003236E2">
      <w:pPr>
        <w:spacing w:after="0" w:line="264" w:lineRule="auto"/>
        <w:ind w:left="12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lastRenderedPageBreak/>
        <w:t>Самоорганизация: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AD0219">
        <w:rPr>
          <w:rFonts w:ascii="Times New Roman" w:hAnsi="Times New Roman"/>
          <w:color w:val="000000"/>
          <w:sz w:val="28"/>
        </w:rPr>
        <w:t>недостижения</w:t>
      </w:r>
      <w:proofErr w:type="spellEnd"/>
      <w:r w:rsidRPr="00AD0219">
        <w:rPr>
          <w:rFonts w:ascii="Times New Roman" w:hAnsi="Times New Roman"/>
          <w:color w:val="000000"/>
          <w:sz w:val="28"/>
        </w:rPr>
        <w:t xml:space="preserve"> результатов деятельности, находить ошибку, давать оценку приобретённому опыту.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630DD0" w:rsidRPr="00AD0219" w:rsidRDefault="00630DD0">
      <w:pPr>
        <w:spacing w:after="0" w:line="264" w:lineRule="auto"/>
        <w:ind w:left="120"/>
        <w:jc w:val="both"/>
      </w:pPr>
    </w:p>
    <w:p w:rsidR="00630DD0" w:rsidRPr="00AD0219" w:rsidRDefault="003236E2">
      <w:pPr>
        <w:spacing w:after="0" w:line="264" w:lineRule="auto"/>
        <w:ind w:left="12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630DD0" w:rsidRPr="00AD0219" w:rsidRDefault="00630DD0">
      <w:pPr>
        <w:spacing w:after="0" w:line="264" w:lineRule="auto"/>
        <w:ind w:left="120"/>
        <w:jc w:val="both"/>
      </w:pP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К концу обучения в</w:t>
      </w:r>
      <w:r w:rsidRPr="00AD0219">
        <w:rPr>
          <w:rFonts w:ascii="Times New Roman" w:hAnsi="Times New Roman"/>
          <w:b/>
          <w:color w:val="000000"/>
          <w:sz w:val="28"/>
        </w:rPr>
        <w:t xml:space="preserve"> 10 классе</w:t>
      </w:r>
      <w:r w:rsidRPr="00AD0219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Числа и вычисления: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понятиями: рациональное число, бесконечная периодическая дробь, проценты, иррациональное число, множества рациональных и действительных чисел, модуль действительного числа;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применять дроби и проценты для решения прикладных задач из различных отраслей знаний и реальной жизни;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применять приближённые вычисления, правила округления, прикидку и оценку результата вычислений;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lastRenderedPageBreak/>
        <w:t>свободно оперировать понятием: степень с целым показателем, использовать подходящую форму записи действительных чисел для решения практических задач и представления данных;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понятием: арифметический корень натуральной степени;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понятием: степень с рациональным показателем;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понятиями: логарифм числа, десятичные и натуральные логарифмы;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понятиями: синус, косинус, тангенс, котангенс числового аргумента;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оперировать понятиями: арксинус, арккосинус и арктангенс числового аргумента.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Уравнения и неравенства: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понятиями: тождество, уравнение, неравенство, равносильные уравнения и уравнения-следствия, равносильные неравенства;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применять различные методы решения рациональных и дробно-рациональных уравнений, применять метод интервалов для решения неравенств;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понятиями: многочлен от одной переменной, многочлен с целыми коэффициентами, корни многочлена, применять деление многочлена на многочлен с остатком, теорему Безу и теорему Виета для решения задач;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понятиями: система линейных уравнений, матрица, определитель матрицы 2 × 2 и его геометрический смысл, использовать свойства определителя 2 × 2 для вычисления его значения, применять определители для решения системы линейных уравнений, моделировать реальные ситуации с помощью системы линейных уравнений, исследовать построенные модели с помощью матриц и определителей, интерпретировать полученный результат;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использовать свойства действий с корнями для преобразования выражений;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выполнять преобразования числовых выражений, содержащих степени с рациональным показателем;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использовать свойства логарифмов для преобразования логарифмических выражений;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понятиями: иррациональные, показательные и логарифмические уравнения, находить их решения с помощью равносильных переходов или осуществляя проверку корней;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lastRenderedPageBreak/>
        <w:t>применять основные тригонометрические формулы для преобразования тригонометрических выражений;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понятием: тригонометрическое уравнение, применять необходимые формулы для решения основных типов тригонометрических уравнений;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Функции и графики: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понятиями: функция, способы задания функции, взаимно обратные функции, композиция функций, график функции, выполнять элементарные преобразования графиков функций;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свободно оперировать понятиями: область определения и множество значений функции, нули функции, промежутки </w:t>
      </w:r>
      <w:proofErr w:type="spellStart"/>
      <w:r w:rsidRPr="00AD0219">
        <w:rPr>
          <w:rFonts w:ascii="Times New Roman" w:hAnsi="Times New Roman"/>
          <w:color w:val="000000"/>
          <w:sz w:val="28"/>
        </w:rPr>
        <w:t>знакопостоянства</w:t>
      </w:r>
      <w:proofErr w:type="spellEnd"/>
      <w:r w:rsidRPr="00AD0219">
        <w:rPr>
          <w:rFonts w:ascii="Times New Roman" w:hAnsi="Times New Roman"/>
          <w:color w:val="000000"/>
          <w:sz w:val="28"/>
        </w:rPr>
        <w:t>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понятиями: чётные и нечётные функции, периодические функции, промежутки монотонности функции, максимумы и минимумы функции, наибольшее и наименьшее значение функции на промежутке;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свободно оперировать понятиями: степенная функция с натуральным и целым показателем, график степенной функции с натуральным и целым показателем,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AD0219">
        <w:rPr>
          <w:rFonts w:ascii="Times New Roman" w:hAnsi="Times New Roman"/>
          <w:color w:val="000000"/>
          <w:sz w:val="28"/>
        </w:rPr>
        <w:t>-ой степени как функции обратной степени с натуральным показателем;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оперировать понятиями: линейная, квадратичная и дробно-линейная функции, выполнять элементарное исследование и построение их графиков;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понятиями: показательная и логарифмическая функции, их свойства и графики, использовать их графики для решения уравнений;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понятиями: тригонометрическая окружность, определение тригонометрических функций числового аргумента;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Начала математического анализа: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понятиями: арифметическая и геометрическая прогрессия, бесконечно убывающая геометрическая прогрессия, линейный и экспоненциальный рост, формула сложных процентов, иметь представление о константе;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использовать прогрессии для решения реальных задач прикладного характера;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lastRenderedPageBreak/>
        <w:t>свободно оперировать понятиями: последовательность, способы задания последовательностей, монотонные и ограниченные последовательности, понимать основы зарождения математического анализа как анализа бесконечно малых;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понятиями: непрерывные функции, точки разрыва графика функции, асимптоты графика функции;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понятием: функция, непрерывная на отрезке, применять свойства непрерывных функций для решения задач;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понятиями: первая и вторая производные функции, касательная к графику функции;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вычислять производные суммы, произведения, частного и композиции двух функций, знать производные элементарных функций;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использовать геометрический и физический смысл производной для решения задач.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Множества и логика: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понятиями: множество, операции над множествами;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 xml:space="preserve">свободно оперировать понятиями: определение, теорема, уравнение-следствие, свойство математического объекта, доказательство, равносильные уравнения и неравенства. 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К концу обучения в</w:t>
      </w:r>
      <w:r w:rsidRPr="00AD0219">
        <w:rPr>
          <w:rFonts w:ascii="Times New Roman" w:hAnsi="Times New Roman"/>
          <w:i/>
          <w:color w:val="000000"/>
          <w:sz w:val="28"/>
        </w:rPr>
        <w:t xml:space="preserve"> </w:t>
      </w:r>
      <w:r w:rsidRPr="00AD0219">
        <w:rPr>
          <w:rFonts w:ascii="Times New Roman" w:hAnsi="Times New Roman"/>
          <w:b/>
          <w:color w:val="000000"/>
          <w:sz w:val="28"/>
        </w:rPr>
        <w:t>11 классе</w:t>
      </w:r>
      <w:r w:rsidRPr="00AD0219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Числа и вычисления: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понятиями: натуральное и целое число, множества натуральных и целых чисел, использовать признаки делимости целых чисел, НОД и НОК натуральных чисел для решения задач, применять алгоритм Евклида;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понятием остатка по модулю, записывать натуральные числа в различных позиционных системах счисления;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понятиями: комплексное число и множество комплексных чисел, представлять комплексные числа в алгебраической и тригонометрической форме, выполнять арифметические операции с ними и изображать на координатной плоскости.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Уравнения и неравенства: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lastRenderedPageBreak/>
        <w:t>свободно оперировать понятиями: иррациональные, показательные и логарифмические неравенства, находить их решения с помощью равносильных переходов;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осуществлять отбор корней при решении тригонометрического уравнения;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понятием тригонометрическое неравенство, применять необходимые формулы для решения основных типов тригонометрических неравенств;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понятиями: система и совокупность уравнений и неравенств, равносильные системы и системы-следствия, находить решения системы и совокупностей рациональных, иррациональных, показательных и логарифмических уравнений и неравенств;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решать рациональные, иррациональные, показательные, логарифмические и тригонометрические уравнения и неравенства, содержащие модули и параметры;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применять графические методы для решения уравнений и неравенств, а также задач с параметрами;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моделировать реальные ситуации на языке алгебры,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Функции и графики: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строить графики композиции функций с помощью элементарного исследования и свойств композиции двух функций;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строить геометрические образы уравнений и неравенств на координатной плоскости;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свободно оперировать понятиями: графики тригонометрических функций;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применять функции для моделирования и исследования реальных процессов.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b/>
          <w:color w:val="000000"/>
          <w:sz w:val="28"/>
        </w:rPr>
        <w:t>Начала математического анализа: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использовать производную для исследования функции на монотонность и экстремумы;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находить наибольшее и наименьшее значения функции непрерывной на отрезке;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использовать производную для нахождения наилучшего решения в прикладных, в том числе социально-экономических, задачах, для определения скорости и ускорения процесса, заданного формулой или графиком;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lastRenderedPageBreak/>
        <w:t>свободно оперировать понятиями: первообразная, определённый интеграл, находить первообразные элементарных функций и вычислять интеграл по формуле Ньютона-Лейбница;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находить площади плоских фигур и объёмы тел с помощью интеграла;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иметь представление о математическом моделировании на примере составления дифференциальных уравнений;</w:t>
      </w:r>
    </w:p>
    <w:p w:rsidR="00630DD0" w:rsidRPr="00AD0219" w:rsidRDefault="003236E2">
      <w:pPr>
        <w:spacing w:after="0" w:line="264" w:lineRule="auto"/>
        <w:ind w:firstLine="600"/>
        <w:jc w:val="both"/>
      </w:pPr>
      <w:r w:rsidRPr="00AD0219">
        <w:rPr>
          <w:rFonts w:ascii="Times New Roman" w:hAnsi="Times New Roman"/>
          <w:color w:val="000000"/>
          <w:sz w:val="28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630DD0" w:rsidRPr="00AD0219" w:rsidRDefault="00630DD0">
      <w:pPr>
        <w:sectPr w:rsidR="00630DD0" w:rsidRPr="00AD0219">
          <w:pgSz w:w="11906" w:h="16383"/>
          <w:pgMar w:top="1134" w:right="850" w:bottom="1134" w:left="1701" w:header="720" w:footer="720" w:gutter="0"/>
          <w:cols w:space="720"/>
        </w:sectPr>
      </w:pPr>
    </w:p>
    <w:p w:rsidR="00630DD0" w:rsidRDefault="003236E2">
      <w:pPr>
        <w:spacing w:after="0"/>
        <w:ind w:left="120"/>
      </w:pPr>
      <w:bookmarkStart w:id="10" w:name="block-6822161"/>
      <w:bookmarkEnd w:id="9"/>
      <w:r w:rsidRPr="00AD0219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30DD0" w:rsidRDefault="003236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630DD0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30DD0" w:rsidRDefault="00630DD0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30DD0" w:rsidRDefault="00630DD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30DD0" w:rsidRDefault="00630DD0">
            <w:pPr>
              <w:spacing w:after="0"/>
              <w:ind w:left="135"/>
            </w:pPr>
          </w:p>
        </w:tc>
      </w:tr>
      <w:tr w:rsidR="00630DD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0DD0" w:rsidRDefault="00630D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0DD0" w:rsidRDefault="00630DD0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30DD0" w:rsidRDefault="00630DD0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30DD0" w:rsidRDefault="00630DD0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30DD0" w:rsidRDefault="00630DD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0DD0" w:rsidRDefault="00630DD0"/>
        </w:tc>
      </w:tr>
      <w:tr w:rsidR="00630DD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 w:rsidRPr="00AD0219">
              <w:rPr>
                <w:rFonts w:ascii="Times New Roman" w:hAnsi="Times New Roman"/>
                <w:color w:val="000000"/>
                <w:sz w:val="24"/>
              </w:rPr>
              <w:t xml:space="preserve">Множество действительных чисел. Многочлены. Рациональные уравнения и 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линейных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</w:pPr>
          </w:p>
        </w:tc>
      </w:tr>
      <w:tr w:rsidR="00630DD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30DD0" w:rsidRPr="00AD0219" w:rsidRDefault="003236E2">
            <w:pPr>
              <w:spacing w:after="0"/>
              <w:ind w:left="135"/>
            </w:pPr>
            <w:r w:rsidRPr="00AD0219">
              <w:rPr>
                <w:rFonts w:ascii="Times New Roman" w:hAnsi="Times New Roman"/>
                <w:color w:val="000000"/>
                <w:sz w:val="24"/>
              </w:rPr>
              <w:t>Функции и графики. Степенная функция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 w:rsidRPr="00AD021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</w:pPr>
          </w:p>
        </w:tc>
      </w:tr>
      <w:tr w:rsidR="00630DD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 w:rsidRPr="00AD0219">
              <w:rPr>
                <w:rFonts w:ascii="Times New Roman" w:hAnsi="Times New Roman"/>
                <w:color w:val="000000"/>
                <w:sz w:val="24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D0219">
              <w:rPr>
                <w:rFonts w:ascii="Times New Roman" w:hAnsi="Times New Roman"/>
                <w:color w:val="000000"/>
                <w:sz w:val="24"/>
              </w:rPr>
              <w:t xml:space="preserve">-ой степени. </w:t>
            </w:r>
            <w:r>
              <w:rPr>
                <w:rFonts w:ascii="Times New Roman" w:hAnsi="Times New Roman"/>
                <w:color w:val="000000"/>
                <w:sz w:val="24"/>
              </w:rPr>
              <w:t>Иррациональные уравнения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</w:pPr>
          </w:p>
        </w:tc>
      </w:tr>
      <w:tr w:rsidR="00630DD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Показательная функция. Показательные уравнения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</w:pPr>
          </w:p>
        </w:tc>
      </w:tr>
      <w:tr w:rsidR="00630DD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Логарифмическая функция. Логарифмические уравнения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</w:pPr>
          </w:p>
        </w:tc>
      </w:tr>
      <w:tr w:rsidR="00630DD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Тригонометрические выражения и уравнения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</w:pPr>
          </w:p>
        </w:tc>
      </w:tr>
      <w:tr w:rsidR="00630DD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Последовательности и прогрессии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</w:pPr>
          </w:p>
        </w:tc>
      </w:tr>
      <w:tr w:rsidR="00630DD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Непрерывные функции. Производная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</w:pPr>
          </w:p>
        </w:tc>
      </w:tr>
      <w:tr w:rsidR="00630DD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</w:pPr>
          </w:p>
        </w:tc>
      </w:tr>
      <w:tr w:rsidR="00630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0DD0" w:rsidRPr="00AD0219" w:rsidRDefault="003236E2">
            <w:pPr>
              <w:spacing w:after="0"/>
              <w:ind w:left="135"/>
            </w:pPr>
            <w:r w:rsidRPr="00AD021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 w:rsidRPr="00AD021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630DD0" w:rsidRDefault="00630DD0"/>
        </w:tc>
      </w:tr>
    </w:tbl>
    <w:p w:rsidR="00630DD0" w:rsidRDefault="00630DD0">
      <w:pPr>
        <w:sectPr w:rsidR="00630DD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30DD0" w:rsidRDefault="003236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630DD0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30DD0" w:rsidRDefault="00630DD0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30DD0" w:rsidRDefault="00630DD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30DD0" w:rsidRDefault="00630DD0">
            <w:pPr>
              <w:spacing w:after="0"/>
              <w:ind w:left="135"/>
            </w:pPr>
          </w:p>
        </w:tc>
      </w:tr>
      <w:tr w:rsidR="00630DD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0DD0" w:rsidRDefault="00630D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0DD0" w:rsidRDefault="00630DD0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30DD0" w:rsidRDefault="00630DD0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30DD0" w:rsidRDefault="00630DD0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30DD0" w:rsidRDefault="00630DD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0DD0" w:rsidRDefault="00630DD0"/>
        </w:tc>
      </w:tr>
      <w:tr w:rsidR="00630DD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30DD0" w:rsidRPr="00AD0219" w:rsidRDefault="003236E2">
            <w:pPr>
              <w:spacing w:after="0"/>
              <w:ind w:left="135"/>
            </w:pPr>
            <w:r w:rsidRPr="00AD0219">
              <w:rPr>
                <w:rFonts w:ascii="Times New Roman" w:hAnsi="Times New Roman"/>
                <w:color w:val="000000"/>
                <w:sz w:val="24"/>
              </w:rPr>
              <w:t>Исследование функций с помощью производной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 w:rsidRPr="00AD021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</w:pPr>
          </w:p>
        </w:tc>
      </w:tr>
      <w:tr w:rsidR="00630DD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Первообразная и интеграл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</w:pPr>
          </w:p>
        </w:tc>
      </w:tr>
      <w:tr w:rsidR="00630DD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30DD0" w:rsidRPr="00AD0219" w:rsidRDefault="003236E2">
            <w:pPr>
              <w:spacing w:after="0"/>
              <w:ind w:left="135"/>
            </w:pPr>
            <w:r w:rsidRPr="00AD0219">
              <w:rPr>
                <w:rFonts w:ascii="Times New Roman" w:hAnsi="Times New Roman"/>
                <w:color w:val="000000"/>
                <w:sz w:val="24"/>
              </w:rPr>
              <w:t>Графики тригонометрических функций. Тригонометрические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 w:rsidRPr="00AD021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</w:pPr>
          </w:p>
        </w:tc>
      </w:tr>
      <w:tr w:rsidR="00630DD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30DD0" w:rsidRPr="00AD0219" w:rsidRDefault="003236E2">
            <w:pPr>
              <w:spacing w:after="0"/>
              <w:ind w:left="135"/>
            </w:pPr>
            <w:r w:rsidRPr="00AD0219">
              <w:rPr>
                <w:rFonts w:ascii="Times New Roman" w:hAnsi="Times New Roman"/>
                <w:color w:val="000000"/>
                <w:sz w:val="24"/>
              </w:rPr>
              <w:t>Иррациональные, показательные и логарифмические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 w:rsidRPr="00AD021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</w:pPr>
          </w:p>
        </w:tc>
      </w:tr>
      <w:tr w:rsidR="00630DD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Комплексные числа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</w:pPr>
          </w:p>
        </w:tc>
      </w:tr>
      <w:tr w:rsidR="00630DD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и целые числа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</w:pPr>
          </w:p>
        </w:tc>
      </w:tr>
      <w:tr w:rsidR="00630DD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30DD0" w:rsidRPr="00AD0219" w:rsidRDefault="003236E2">
            <w:pPr>
              <w:spacing w:after="0"/>
              <w:ind w:left="135"/>
            </w:pPr>
            <w:r w:rsidRPr="00AD0219">
              <w:rPr>
                <w:rFonts w:ascii="Times New Roman" w:hAnsi="Times New Roman"/>
                <w:color w:val="000000"/>
                <w:sz w:val="24"/>
              </w:rPr>
              <w:t>Системы рациональных, иррациональных показательных и логарифмических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 w:rsidRPr="00AD021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</w:pPr>
          </w:p>
        </w:tc>
      </w:tr>
      <w:tr w:rsidR="00630DD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Задачи с параметрами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</w:pPr>
          </w:p>
        </w:tc>
      </w:tr>
      <w:tr w:rsidR="00630DD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630DD0" w:rsidRDefault="00630DD0">
            <w:pPr>
              <w:spacing w:after="0"/>
              <w:ind w:left="135"/>
            </w:pPr>
          </w:p>
        </w:tc>
      </w:tr>
      <w:tr w:rsidR="00630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0DD0" w:rsidRPr="00AD0219" w:rsidRDefault="003236E2">
            <w:pPr>
              <w:spacing w:after="0"/>
              <w:ind w:left="135"/>
            </w:pPr>
            <w:r w:rsidRPr="00AD021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 w:rsidRPr="00AD021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630DD0" w:rsidRDefault="00323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630DD0" w:rsidRDefault="00630DD0"/>
        </w:tc>
      </w:tr>
      <w:bookmarkEnd w:id="10"/>
    </w:tbl>
    <w:p w:rsidR="003236E2" w:rsidRPr="00AD0219" w:rsidRDefault="003236E2" w:rsidP="00AD0219"/>
    <w:sectPr w:rsidR="003236E2" w:rsidRPr="00AD0219" w:rsidSect="00AD0219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DD0"/>
    <w:rsid w:val="003236E2"/>
    <w:rsid w:val="00394B54"/>
    <w:rsid w:val="00630DD0"/>
    <w:rsid w:val="00AD0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6A2EA7-4600-46DE-9140-7FC552901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5274</Words>
  <Characters>30068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Nazilya</cp:lastModifiedBy>
  <cp:revision>2</cp:revision>
  <dcterms:created xsi:type="dcterms:W3CDTF">2023-09-06T11:07:00Z</dcterms:created>
  <dcterms:modified xsi:type="dcterms:W3CDTF">2023-09-06T11:07:00Z</dcterms:modified>
</cp:coreProperties>
</file>